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6F294" w14:textId="68D23A6D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sutarties sąlygų priedas Nr. </w:t>
      </w:r>
      <w:r w:rsidR="009D25F1" w:rsidRPr="009D25F1">
        <w:rPr>
          <w:rFonts w:ascii="Times New Roman" w:eastAsia="Times New Roman" w:hAnsi="Times New Roman" w:cs="Times New Roman"/>
          <w:b/>
          <w:iCs/>
          <w:sz w:val="24"/>
          <w:szCs w:val="24"/>
          <w:highlight w:val="lightGray"/>
          <w:lang w:val="en-US" w:eastAsia="lt-LT"/>
        </w:rPr>
        <w:t>[…]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10423C4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891DE0" w:rsidRPr="00891DE0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1A7284BA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B050"/>
          <w:sz w:val="24"/>
          <w:szCs w:val="24"/>
        </w:rPr>
      </w:pPr>
      <w:r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 xml:space="preserve">/Pildoma, kai pasitelkiami subtiekėjai, kuriais kvalifikacijos atitikimu remiasi </w:t>
      </w:r>
      <w:r w:rsidR="00A3695C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T</w:t>
      </w:r>
      <w:r w:rsidR="00A3695C"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iekėjas</w:t>
      </w:r>
      <w:r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/:</w:t>
      </w:r>
    </w:p>
    <w:p w14:paraId="2CDC39F8" w14:textId="4782DC7B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A3695C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A3695C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06BB3D53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Pildoma, kai pasitelkiami subtiekėjai, kuriais </w:t>
      </w:r>
      <w:r w:rsidR="00A3695C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T</w:t>
      </w:r>
      <w:r w:rsidR="00A3695C"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iekėjas 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nesiremia kvalifikacijai atitikti</w:t>
      </w: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2525678B" w:rsidR="00087C8E" w:rsidRPr="001D53C6" w:rsidRDefault="00087C8E" w:rsidP="001D53C6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</w:pP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Kai p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a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sitelkiami specialistai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, pateikiamas jų sąrašas</w:t>
      </w: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/:</w:t>
      </w:r>
    </w:p>
    <w:p w14:paraId="187E6267" w14:textId="557E994D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047491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Sutartį vykdysiančių </w:t>
      </w:r>
      <w:r w:rsidR="006A7C69">
        <w:rPr>
          <w:rFonts w:ascii="Times New Roman" w:eastAsia="Calibri" w:hAnsi="Times New Roman" w:cs="Times New Roman"/>
          <w:sz w:val="24"/>
          <w:szCs w:val="24"/>
          <w:highlight w:val="lightGray"/>
        </w:rPr>
        <w:t>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</w:t>
      </w:r>
      <w:r w:rsidR="006A7C69">
        <w:rPr>
          <w:rFonts w:ascii="Times New Roman" w:eastAsia="Calibri" w:hAnsi="Times New Roman" w:cs="Times New Roman"/>
          <w:sz w:val="24"/>
          <w:szCs w:val="24"/>
          <w:highlight w:val="lightGray"/>
        </w:rPr>
        <w:t>]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 </w:t>
      </w: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552"/>
        <w:gridCol w:w="2835"/>
        <w:gridCol w:w="3543"/>
      </w:tblGrid>
      <w:tr w:rsidR="00087C8E" w:rsidRPr="00087C8E" w14:paraId="290769A4" w14:textId="77777777" w:rsidTr="00891DE0">
        <w:trPr>
          <w:trHeight w:val="1026"/>
        </w:trPr>
        <w:tc>
          <w:tcPr>
            <w:tcW w:w="709" w:type="dxa"/>
          </w:tcPr>
          <w:p w14:paraId="496FEA35" w14:textId="74CBFF54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552" w:type="dxa"/>
          </w:tcPr>
          <w:p w14:paraId="6578D1BD" w14:textId="510F29FB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835" w:type="dxa"/>
          </w:tcPr>
          <w:p w14:paraId="67131B5F" w14:textId="4DCA74C0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3543" w:type="dxa"/>
          </w:tcPr>
          <w:p w14:paraId="630DF1F0" w14:textId="6AEDB92C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  <w:tr w:rsidR="00087C8E" w:rsidRPr="00087C8E" w14:paraId="1D243EDF" w14:textId="77777777" w:rsidTr="00891DE0">
        <w:trPr>
          <w:trHeight w:val="979"/>
        </w:trPr>
        <w:tc>
          <w:tcPr>
            <w:tcW w:w="709" w:type="dxa"/>
          </w:tcPr>
          <w:p w14:paraId="0BE3A86D" w14:textId="2CA8593D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552" w:type="dxa"/>
          </w:tcPr>
          <w:p w14:paraId="37C1192B" w14:textId="51743793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835" w:type="dxa"/>
          </w:tcPr>
          <w:p w14:paraId="05EF499C" w14:textId="7284E801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3543" w:type="dxa"/>
          </w:tcPr>
          <w:p w14:paraId="47E7A7FC" w14:textId="6FC553E3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</w:tbl>
    <w:p w14:paraId="3F6B216B" w14:textId="6B50E61D" w:rsidR="00416316" w:rsidRDefault="00416316"/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lastRenderedPageBreak/>
              <w:t>Užsakovo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00DE2DD9" w14:textId="77777777" w:rsidR="00087C8E" w:rsidRPr="00087C8E" w:rsidRDefault="00087C8E" w:rsidP="00087C8E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47491"/>
    <w:rsid w:val="000613CF"/>
    <w:rsid w:val="00074A21"/>
    <w:rsid w:val="00087C8E"/>
    <w:rsid w:val="0014301B"/>
    <w:rsid w:val="001D53C6"/>
    <w:rsid w:val="0025127C"/>
    <w:rsid w:val="003C718B"/>
    <w:rsid w:val="00416316"/>
    <w:rsid w:val="004A6855"/>
    <w:rsid w:val="006A7C69"/>
    <w:rsid w:val="00723BBE"/>
    <w:rsid w:val="007D7471"/>
    <w:rsid w:val="00891DE0"/>
    <w:rsid w:val="009D25F1"/>
    <w:rsid w:val="00A3695C"/>
    <w:rsid w:val="00A53CBB"/>
    <w:rsid w:val="00AD0EC3"/>
    <w:rsid w:val="00DD142B"/>
    <w:rsid w:val="00DE2830"/>
    <w:rsid w:val="00E34423"/>
    <w:rsid w:val="00E40430"/>
    <w:rsid w:val="00F6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A3695C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6855"/>
    <w:pPr>
      <w:spacing w:after="200"/>
    </w:pPr>
    <w:rPr>
      <w:b/>
      <w:bCs/>
      <w:lang w:val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6855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skyrius|910dd03e-a0db-46f4-af07-603a3c0d6728;Skaitmeninių sprendimų projektų skyrius|78470913-a55f-4d57-8683-90e0e7ae2c9d;Bendrųjų reikalų skyrius|98e1b560-c021-41d6-9632-b7f5b05ae6e9</a14285f26a0b45bfa54ed9a05aaa3ab1>
    <DmsRegDoc xmlns="4b2e9d09-07c5-42d4-ad0a-92e216c40b99">268167</DmsRegDoc>
    <DmsAddMarkOnPdf xmlns="028236e2-f653-4d19-ab67-4d06a9145e0c">false</DmsAddMarkOnPd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2B28A5-0516-4B8C-A9F5-282DF0CC0A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F095C3-8DD5-4412-B41F-D1D2B2BECD38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3.xml><?xml version="1.0" encoding="utf-8"?>
<ds:datastoreItem xmlns:ds="http://schemas.openxmlformats.org/officeDocument/2006/customXml" ds:itemID="{F13A8A1C-BDBD-401A-A188-0BF1ECA41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1100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 PRIEDAS. SUTARTIES SPECIALIŲJŲ SĄLYGŲ 4 PRIEDAS</dc:title>
  <dc:subject/>
  <dc:creator>Agnė Pliupelė/Incorpus</dc:creator>
  <cp:keywords/>
  <dc:description/>
  <cp:lastModifiedBy>Inesa Gliaudelienė</cp:lastModifiedBy>
  <cp:revision>2</cp:revision>
  <dcterms:created xsi:type="dcterms:W3CDTF">2025-01-15T11:30:00Z</dcterms:created>
  <dcterms:modified xsi:type="dcterms:W3CDTF">2025-01-15T11:30:00Z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abonementas;#1121;#Ania Artisiuk;#790;#Lina Jucytė;#1257;#Jurga Stunžinaitė;#1093;#i:0#.w|cpma\vyginta-gr</vt:lpwstr>
  </property>
  <property fmtid="{D5CDD505-2E9C-101B-9397-08002B2CF9AE}" pid="7" name="DmsPermissionsConfid">
    <vt:bool>false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False_</vt:lpwstr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108280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